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9AFB" w14:textId="77777777" w:rsidR="006711F5" w:rsidRPr="006711F5" w:rsidRDefault="006711F5" w:rsidP="006711F5">
      <w:pPr>
        <w:ind w:left="-567" w:right="-613"/>
        <w:rPr>
          <w:b/>
          <w:bCs/>
          <w:color w:val="F77F00" w:themeColor="accent2"/>
          <w:sz w:val="36"/>
          <w:szCs w:val="36"/>
        </w:rPr>
      </w:pPr>
      <w:r w:rsidRPr="006711F5">
        <w:rPr>
          <w:b/>
          <w:bCs/>
          <w:color w:val="F77F00" w:themeColor="accent2"/>
          <w:sz w:val="36"/>
          <w:szCs w:val="36"/>
        </w:rPr>
        <w:t>Frequently Asked Questions – Lifecycle Surveys (Onboarding and Exit)</w:t>
      </w:r>
    </w:p>
    <w:p w14:paraId="4C4A631A" w14:textId="77777777" w:rsidR="006711F5" w:rsidRPr="006711F5" w:rsidRDefault="006711F5" w:rsidP="006711F5">
      <w:pPr>
        <w:ind w:left="-567" w:right="-613"/>
        <w:rPr>
          <w:sz w:val="32"/>
          <w:szCs w:val="32"/>
        </w:rPr>
      </w:pPr>
    </w:p>
    <w:p w14:paraId="5CC8C711" w14:textId="77777777" w:rsidR="006711F5" w:rsidRPr="006711F5" w:rsidRDefault="006711F5" w:rsidP="006711F5">
      <w:pPr>
        <w:ind w:left="-567" w:right="-613"/>
        <w:rPr>
          <w:b/>
          <w:bCs/>
        </w:rPr>
      </w:pPr>
    </w:p>
    <w:p w14:paraId="1D89C33A" w14:textId="77777777" w:rsidR="006711F5" w:rsidRPr="006711F5" w:rsidRDefault="006711F5" w:rsidP="006711F5">
      <w:pPr>
        <w:ind w:left="-567" w:right="-613"/>
        <w:rPr>
          <w:b/>
          <w:bCs/>
          <w:color w:val="3D5A80" w:themeColor="accent1"/>
        </w:rPr>
      </w:pPr>
      <w:r w:rsidRPr="006711F5">
        <w:rPr>
          <w:b/>
          <w:bCs/>
          <w:color w:val="3D5A80" w:themeColor="accent1"/>
        </w:rPr>
        <w:t>What is the purpose of the survey?</w:t>
      </w:r>
    </w:p>
    <w:p w14:paraId="491338B3" w14:textId="77777777" w:rsidR="006711F5" w:rsidRPr="006711F5" w:rsidRDefault="006711F5" w:rsidP="006711F5">
      <w:pPr>
        <w:ind w:left="-567" w:right="-613"/>
      </w:pPr>
    </w:p>
    <w:p w14:paraId="01730073" w14:textId="77777777" w:rsidR="006711F5" w:rsidRPr="006711F5" w:rsidRDefault="006711F5" w:rsidP="006711F5">
      <w:pPr>
        <w:ind w:left="-567" w:right="-613"/>
      </w:pPr>
      <w:r w:rsidRPr="006711F5">
        <w:t xml:space="preserve">ABC Company values your feedback and wants to know what’s working well so they can build on their strengths and understand what they should focus on improving. The goal is to become a better and more effective place to work.  </w:t>
      </w:r>
    </w:p>
    <w:p w14:paraId="33E4F1F4" w14:textId="77777777" w:rsidR="006711F5" w:rsidRPr="006711F5" w:rsidRDefault="006711F5" w:rsidP="006711F5">
      <w:pPr>
        <w:ind w:left="-567" w:right="-613"/>
      </w:pPr>
    </w:p>
    <w:p w14:paraId="7122DDA1" w14:textId="77777777" w:rsidR="006711F5" w:rsidRPr="006711F5" w:rsidRDefault="006711F5" w:rsidP="006711F5">
      <w:pPr>
        <w:ind w:left="-567" w:right="-613"/>
      </w:pPr>
      <w:r w:rsidRPr="006711F5">
        <w:t xml:space="preserve">During your first few weeks here, we will invite you to share feedback on your experiences so far. There will be opportunities to give specific feedback on recruitment, </w:t>
      </w:r>
      <w:proofErr w:type="gramStart"/>
      <w:r w:rsidRPr="006711F5">
        <w:t>your</w:t>
      </w:r>
      <w:proofErr w:type="gramEnd"/>
      <w:r w:rsidRPr="006711F5">
        <w:t xml:space="preserve"> training and </w:t>
      </w:r>
      <w:proofErr w:type="gramStart"/>
      <w:r w:rsidRPr="006711F5">
        <w:t>whether or not</w:t>
      </w:r>
      <w:proofErr w:type="gramEnd"/>
      <w:r w:rsidRPr="006711F5">
        <w:t xml:space="preserve"> you need any further support to succeed in your role.</w:t>
      </w:r>
    </w:p>
    <w:p w14:paraId="619D5379" w14:textId="77777777" w:rsidR="006711F5" w:rsidRPr="006711F5" w:rsidRDefault="006711F5" w:rsidP="006711F5">
      <w:pPr>
        <w:ind w:left="-567" w:right="-613"/>
      </w:pPr>
    </w:p>
    <w:p w14:paraId="6B98336E" w14:textId="77777777" w:rsidR="006711F5" w:rsidRPr="006711F5" w:rsidRDefault="006711F5" w:rsidP="006711F5">
      <w:pPr>
        <w:ind w:left="-567" w:right="-613"/>
      </w:pPr>
      <w:r w:rsidRPr="006711F5">
        <w:t>If you choose to leave the company, we’d like to gather feedback from you on your experiences with us as your employer, as well as some information around your motivation to leave. We can then use this feedback to learn from to further improve the working lives of your colleagues.</w:t>
      </w:r>
    </w:p>
    <w:p w14:paraId="48F9E112" w14:textId="77777777" w:rsidR="006711F5" w:rsidRPr="006711F5" w:rsidRDefault="006711F5" w:rsidP="006711F5">
      <w:pPr>
        <w:ind w:left="-567" w:right="-613"/>
      </w:pPr>
    </w:p>
    <w:p w14:paraId="353C4EC6" w14:textId="77777777" w:rsidR="006711F5" w:rsidRPr="006711F5" w:rsidRDefault="006711F5" w:rsidP="006711F5">
      <w:pPr>
        <w:ind w:left="-567" w:right="-613"/>
      </w:pPr>
    </w:p>
    <w:p w14:paraId="65A6D699" w14:textId="77777777" w:rsidR="006711F5" w:rsidRPr="006711F5" w:rsidRDefault="006711F5" w:rsidP="006711F5">
      <w:pPr>
        <w:ind w:left="-567" w:right="-613"/>
        <w:rPr>
          <w:b/>
          <w:bCs/>
          <w:color w:val="3D5A80" w:themeColor="accent1"/>
        </w:rPr>
      </w:pPr>
      <w:r w:rsidRPr="006711F5">
        <w:rPr>
          <w:b/>
          <w:bCs/>
          <w:color w:val="3D5A80" w:themeColor="accent1"/>
        </w:rPr>
        <w:t xml:space="preserve">Why should I complete the survey – what’s in it for me? </w:t>
      </w:r>
    </w:p>
    <w:p w14:paraId="4C838F29" w14:textId="77777777" w:rsidR="006711F5" w:rsidRPr="006711F5" w:rsidRDefault="006711F5" w:rsidP="006711F5">
      <w:pPr>
        <w:ind w:left="-567" w:right="-613"/>
      </w:pPr>
    </w:p>
    <w:p w14:paraId="6E180117" w14:textId="77777777" w:rsidR="006711F5" w:rsidRPr="006711F5" w:rsidRDefault="006711F5" w:rsidP="006711F5">
      <w:pPr>
        <w:ind w:left="-567" w:right="-613"/>
      </w:pPr>
      <w:r w:rsidRPr="006711F5">
        <w:t xml:space="preserve">Your views and suggestions are critical in helping ABC Company prioritise its resources and become a better place to work. By taking part, you have a chance to have your say and influence this.  </w:t>
      </w:r>
    </w:p>
    <w:p w14:paraId="29EED075" w14:textId="77777777" w:rsidR="006711F5" w:rsidRPr="006711F5" w:rsidRDefault="006711F5" w:rsidP="006711F5">
      <w:pPr>
        <w:ind w:left="-567" w:right="-613"/>
      </w:pPr>
    </w:p>
    <w:p w14:paraId="49BFF125" w14:textId="77777777" w:rsidR="006711F5" w:rsidRPr="006711F5" w:rsidRDefault="006711F5" w:rsidP="006711F5">
      <w:pPr>
        <w:ind w:left="-567" w:right="-613"/>
        <w:rPr>
          <w:color w:val="3D5A80" w:themeColor="accent1"/>
        </w:rPr>
      </w:pPr>
    </w:p>
    <w:p w14:paraId="6392EDB5" w14:textId="77777777" w:rsidR="006711F5" w:rsidRPr="006711F5" w:rsidRDefault="006711F5" w:rsidP="006711F5">
      <w:pPr>
        <w:ind w:left="-567" w:right="-613"/>
        <w:rPr>
          <w:color w:val="3D5A80" w:themeColor="accent1"/>
        </w:rPr>
      </w:pPr>
      <w:r w:rsidRPr="006711F5">
        <w:rPr>
          <w:b/>
          <w:bCs/>
          <w:color w:val="3D5A80" w:themeColor="accent1"/>
        </w:rPr>
        <w:t>Who will have a chance to complete the survey</w:t>
      </w:r>
      <w:r w:rsidRPr="006711F5">
        <w:rPr>
          <w:color w:val="3D5A80" w:themeColor="accent1"/>
        </w:rPr>
        <w:t xml:space="preserve">? </w:t>
      </w:r>
    </w:p>
    <w:p w14:paraId="16B62DB8" w14:textId="77777777" w:rsidR="006711F5" w:rsidRPr="006711F5" w:rsidRDefault="006711F5" w:rsidP="006711F5">
      <w:pPr>
        <w:ind w:left="-567" w:right="-613"/>
      </w:pPr>
    </w:p>
    <w:p w14:paraId="6604B413" w14:textId="77777777" w:rsidR="006711F5" w:rsidRPr="006711F5" w:rsidRDefault="006711F5" w:rsidP="006711F5">
      <w:pPr>
        <w:ind w:left="-567" w:right="-613"/>
      </w:pPr>
      <w:r w:rsidRPr="006711F5">
        <w:t>New starters will be invited to share feedback in our Onboarding surveys, whilst those who have given notice to leave will be invited to share feedback in our Exit surveys.</w:t>
      </w:r>
    </w:p>
    <w:p w14:paraId="5D7D1AA3" w14:textId="77777777" w:rsidR="006711F5" w:rsidRPr="006711F5" w:rsidRDefault="006711F5" w:rsidP="006711F5">
      <w:pPr>
        <w:ind w:left="-567" w:right="-613"/>
      </w:pPr>
    </w:p>
    <w:p w14:paraId="2373C1F9" w14:textId="77777777" w:rsidR="006711F5" w:rsidRPr="006711F5" w:rsidRDefault="006711F5" w:rsidP="006711F5">
      <w:pPr>
        <w:ind w:left="-567" w:right="-613"/>
      </w:pPr>
    </w:p>
    <w:p w14:paraId="2AE5305F" w14:textId="77777777" w:rsidR="006711F5" w:rsidRPr="006711F5" w:rsidRDefault="006711F5" w:rsidP="006711F5">
      <w:pPr>
        <w:ind w:left="-567" w:right="-613"/>
        <w:rPr>
          <w:b/>
          <w:bCs/>
          <w:color w:val="3D5A80" w:themeColor="accent1"/>
        </w:rPr>
      </w:pPr>
      <w:r w:rsidRPr="006711F5">
        <w:rPr>
          <w:b/>
          <w:bCs/>
          <w:color w:val="3D5A80" w:themeColor="accent1"/>
        </w:rPr>
        <w:t>Is it compulsory to complete the survey?</w:t>
      </w:r>
    </w:p>
    <w:p w14:paraId="357D67DB" w14:textId="77777777" w:rsidR="006711F5" w:rsidRPr="006711F5" w:rsidRDefault="006711F5" w:rsidP="006711F5">
      <w:pPr>
        <w:ind w:left="-567" w:right="-613"/>
      </w:pPr>
    </w:p>
    <w:p w14:paraId="27061101" w14:textId="77777777" w:rsidR="006711F5" w:rsidRPr="006711F5" w:rsidRDefault="006711F5" w:rsidP="006711F5">
      <w:pPr>
        <w:ind w:left="-567" w:right="-613"/>
      </w:pPr>
      <w:r w:rsidRPr="006711F5">
        <w:t xml:space="preserve">The survey is voluntary; however, this is your opportunity to give feedback about being an employee for ABC Company. We would really hope that you take this valuable opportunity to tell us your views and have your say. For more information visit: </w:t>
      </w:r>
      <w:hyperlink r:id="rId10" w:history="1">
        <w:r w:rsidRPr="006711F5">
          <w:rPr>
            <w:rStyle w:val="Hyperlink"/>
          </w:rPr>
          <w:t>https://workbuzz.com/confidentiality-promise/lifecycle/</w:t>
        </w:r>
      </w:hyperlink>
    </w:p>
    <w:p w14:paraId="2EC7220A" w14:textId="77777777" w:rsidR="006711F5" w:rsidRPr="006711F5" w:rsidRDefault="006711F5" w:rsidP="006711F5">
      <w:pPr>
        <w:ind w:left="-567" w:right="-613"/>
      </w:pPr>
    </w:p>
    <w:p w14:paraId="2871A8D5" w14:textId="77777777" w:rsidR="006711F5" w:rsidRPr="006711F5" w:rsidRDefault="006711F5" w:rsidP="006711F5">
      <w:pPr>
        <w:ind w:left="-567" w:right="-613"/>
      </w:pPr>
    </w:p>
    <w:p w14:paraId="42AC4BCF" w14:textId="77777777" w:rsidR="00B85AE5" w:rsidRDefault="00B85AE5" w:rsidP="006711F5">
      <w:pPr>
        <w:ind w:left="-567" w:right="-613"/>
        <w:rPr>
          <w:b/>
          <w:bCs/>
          <w:color w:val="3D5A80" w:themeColor="accent1"/>
        </w:rPr>
      </w:pPr>
    </w:p>
    <w:p w14:paraId="00D1FF62" w14:textId="77777777" w:rsidR="00B85AE5" w:rsidRDefault="00B85AE5" w:rsidP="006711F5">
      <w:pPr>
        <w:ind w:left="-567" w:right="-613"/>
        <w:rPr>
          <w:b/>
          <w:bCs/>
          <w:color w:val="3D5A80" w:themeColor="accent1"/>
        </w:rPr>
      </w:pPr>
    </w:p>
    <w:p w14:paraId="2B66CCFF" w14:textId="66E52BE6" w:rsidR="006711F5" w:rsidRPr="006711F5" w:rsidRDefault="006711F5" w:rsidP="006711F5">
      <w:pPr>
        <w:ind w:left="-567" w:right="-613"/>
        <w:rPr>
          <w:b/>
          <w:bCs/>
        </w:rPr>
      </w:pPr>
      <w:r w:rsidRPr="006711F5">
        <w:rPr>
          <w:b/>
          <w:bCs/>
          <w:color w:val="3D5A80" w:themeColor="accent1"/>
        </w:rPr>
        <w:lastRenderedPageBreak/>
        <w:t>Is the survey confidential and is my anonymity guaranteed if I participate?</w:t>
      </w:r>
    </w:p>
    <w:p w14:paraId="21D30F68" w14:textId="77777777" w:rsidR="006711F5" w:rsidRPr="006711F5" w:rsidRDefault="006711F5" w:rsidP="006711F5">
      <w:pPr>
        <w:ind w:left="-567" w:right="-613"/>
      </w:pPr>
    </w:p>
    <w:p w14:paraId="3902C82C" w14:textId="77777777" w:rsidR="006711F5" w:rsidRPr="006711F5" w:rsidRDefault="006711F5" w:rsidP="006711F5">
      <w:pPr>
        <w:ind w:left="-567" w:right="-613"/>
      </w:pPr>
      <w:r w:rsidRPr="006711F5">
        <w:t xml:space="preserve">Whilst responses to our Engage (Pulse) surveys are confidential, meaning raw data and individual responses will not be shared with ABC Company, the WorkBuzz Lifecycle surveys, both Onboard and Exit, are not confidential. </w:t>
      </w:r>
    </w:p>
    <w:p w14:paraId="3AC60D16" w14:textId="77777777" w:rsidR="006711F5" w:rsidRPr="006711F5" w:rsidRDefault="006711F5" w:rsidP="006711F5">
      <w:pPr>
        <w:ind w:left="-567" w:right="-613"/>
      </w:pPr>
    </w:p>
    <w:p w14:paraId="5AF0DB4F" w14:textId="77777777" w:rsidR="006711F5" w:rsidRPr="006711F5" w:rsidRDefault="006711F5" w:rsidP="006711F5">
      <w:pPr>
        <w:ind w:left="-567" w:right="-613"/>
      </w:pPr>
      <w:r w:rsidRPr="006711F5">
        <w:t>The team running the Lifecycle surveys, usually HR, will be able to see your individual feedback. This is to ensure that if you are having a particular challenge as part of your onboarding, for example, you’re missing a vital piece of equipment, that the team can then act in a timely manner and help empower you to success in your new role. You may be asked to ‘</w:t>
      </w:r>
      <w:proofErr w:type="spellStart"/>
      <w:r w:rsidRPr="006711F5">
        <w:t>Opt</w:t>
      </w:r>
      <w:proofErr w:type="spellEnd"/>
      <w:r w:rsidRPr="006711F5">
        <w:t xml:space="preserve"> In’ to have your individual feedback shared with your Line Manager too.</w:t>
      </w:r>
    </w:p>
    <w:p w14:paraId="651A4921" w14:textId="77777777" w:rsidR="006711F5" w:rsidRPr="006711F5" w:rsidRDefault="006711F5" w:rsidP="006711F5">
      <w:pPr>
        <w:ind w:left="-567" w:right="-613"/>
      </w:pPr>
    </w:p>
    <w:p w14:paraId="3C745240" w14:textId="77777777" w:rsidR="006711F5" w:rsidRPr="006711F5" w:rsidRDefault="006711F5" w:rsidP="006711F5">
      <w:pPr>
        <w:ind w:left="-567" w:right="-613"/>
      </w:pPr>
    </w:p>
    <w:p w14:paraId="5584443B" w14:textId="77777777" w:rsidR="006711F5" w:rsidRPr="006711F5" w:rsidRDefault="006711F5" w:rsidP="006711F5">
      <w:pPr>
        <w:ind w:left="-567" w:right="-613"/>
        <w:rPr>
          <w:b/>
          <w:bCs/>
          <w:color w:val="3D5A80" w:themeColor="accent1"/>
        </w:rPr>
      </w:pPr>
      <w:r w:rsidRPr="006711F5">
        <w:rPr>
          <w:b/>
          <w:bCs/>
          <w:color w:val="3D5A80" w:themeColor="accent1"/>
        </w:rPr>
        <w:t>Who can see the responses I make?</w:t>
      </w:r>
    </w:p>
    <w:p w14:paraId="4E3A6340" w14:textId="77777777" w:rsidR="006711F5" w:rsidRPr="006711F5" w:rsidRDefault="006711F5" w:rsidP="006711F5">
      <w:pPr>
        <w:ind w:left="-567" w:right="-613"/>
        <w:rPr>
          <w:color w:val="3D5A80" w:themeColor="accent1"/>
        </w:rPr>
      </w:pPr>
    </w:p>
    <w:p w14:paraId="30FE6398" w14:textId="77777777" w:rsidR="006711F5" w:rsidRPr="006711F5" w:rsidRDefault="006711F5" w:rsidP="006711F5">
      <w:pPr>
        <w:ind w:left="-567" w:right="-613"/>
      </w:pPr>
      <w:r w:rsidRPr="006711F5">
        <w:t xml:space="preserve">For Lifecycle surveys, your individual answers are published directly onto the company’s WorkBuzz results dashboard.  </w:t>
      </w:r>
    </w:p>
    <w:p w14:paraId="2A3F93CA" w14:textId="77777777" w:rsidR="006711F5" w:rsidRPr="006711F5" w:rsidRDefault="006711F5" w:rsidP="006711F5">
      <w:pPr>
        <w:ind w:left="-567" w:right="-613"/>
      </w:pPr>
    </w:p>
    <w:p w14:paraId="6415707E" w14:textId="77777777" w:rsidR="006711F5" w:rsidRPr="006711F5" w:rsidRDefault="006711F5" w:rsidP="006711F5">
      <w:pPr>
        <w:ind w:left="-567" w:right="-613"/>
      </w:pPr>
    </w:p>
    <w:p w14:paraId="25896FE3" w14:textId="77777777" w:rsidR="006711F5" w:rsidRPr="006711F5" w:rsidRDefault="006711F5" w:rsidP="006711F5">
      <w:pPr>
        <w:ind w:left="-567" w:right="-613"/>
        <w:rPr>
          <w:b/>
          <w:bCs/>
          <w:color w:val="3D5A80" w:themeColor="accent1"/>
        </w:rPr>
      </w:pPr>
      <w:r w:rsidRPr="006711F5">
        <w:rPr>
          <w:b/>
          <w:bCs/>
          <w:color w:val="3D5A80" w:themeColor="accent1"/>
        </w:rPr>
        <w:t>Where is the survey hosted and is it secure?</w:t>
      </w:r>
    </w:p>
    <w:p w14:paraId="24961056" w14:textId="77777777" w:rsidR="006711F5" w:rsidRPr="006711F5" w:rsidRDefault="006711F5" w:rsidP="006711F5">
      <w:pPr>
        <w:ind w:left="-567" w:right="-613"/>
      </w:pPr>
    </w:p>
    <w:p w14:paraId="2BFD87EA" w14:textId="77777777" w:rsidR="006711F5" w:rsidRPr="006711F5" w:rsidRDefault="006711F5" w:rsidP="006711F5">
      <w:pPr>
        <w:ind w:left="-567" w:right="-613"/>
      </w:pPr>
      <w:r w:rsidRPr="006711F5">
        <w:t xml:space="preserve">WorkBuzz host the online survey in the UK. They use multiple layers of security to make sure that your data remains private and secure.  </w:t>
      </w:r>
    </w:p>
    <w:p w14:paraId="3853D93A" w14:textId="77777777" w:rsidR="006711F5" w:rsidRPr="006711F5" w:rsidRDefault="006711F5" w:rsidP="006711F5">
      <w:pPr>
        <w:ind w:left="-567" w:right="-613"/>
      </w:pPr>
    </w:p>
    <w:p w14:paraId="03C148E9" w14:textId="77777777" w:rsidR="006711F5" w:rsidRPr="006711F5" w:rsidRDefault="006711F5" w:rsidP="006711F5">
      <w:pPr>
        <w:ind w:left="-567" w:right="-613"/>
      </w:pPr>
    </w:p>
    <w:p w14:paraId="2916C705" w14:textId="77777777" w:rsidR="006711F5" w:rsidRPr="006711F5" w:rsidRDefault="006711F5" w:rsidP="006711F5">
      <w:pPr>
        <w:ind w:left="-567" w:right="-613"/>
        <w:rPr>
          <w:b/>
          <w:bCs/>
          <w:color w:val="3D5A80" w:themeColor="accent1"/>
        </w:rPr>
      </w:pPr>
      <w:r w:rsidRPr="006711F5">
        <w:rPr>
          <w:b/>
          <w:bCs/>
          <w:color w:val="3D5A80" w:themeColor="accent1"/>
        </w:rPr>
        <w:t>Can I change my answers after I have submitted my completed survey?</w:t>
      </w:r>
    </w:p>
    <w:p w14:paraId="69DDE361" w14:textId="77777777" w:rsidR="006711F5" w:rsidRPr="006711F5" w:rsidRDefault="006711F5" w:rsidP="006711F5">
      <w:pPr>
        <w:ind w:left="-567" w:right="-613"/>
      </w:pPr>
    </w:p>
    <w:p w14:paraId="0068F4E8" w14:textId="77777777" w:rsidR="006711F5" w:rsidRPr="006711F5" w:rsidRDefault="006711F5" w:rsidP="006711F5">
      <w:pPr>
        <w:ind w:left="-567" w:right="-613"/>
      </w:pPr>
      <w:r w:rsidRPr="006711F5">
        <w:t>No. Once you click on “Submit” at the end of the questionnaire, your answers cannot be accessed again.</w:t>
      </w:r>
    </w:p>
    <w:p w14:paraId="558814A3" w14:textId="77777777" w:rsidR="006711F5" w:rsidRPr="006711F5" w:rsidRDefault="006711F5" w:rsidP="006711F5">
      <w:pPr>
        <w:ind w:left="-567" w:right="-613"/>
      </w:pPr>
    </w:p>
    <w:p w14:paraId="608C9F6F" w14:textId="77777777" w:rsidR="006711F5" w:rsidRPr="006711F5" w:rsidRDefault="006711F5" w:rsidP="006711F5">
      <w:pPr>
        <w:ind w:left="-567" w:right="-613"/>
      </w:pPr>
    </w:p>
    <w:p w14:paraId="0DCD54F9" w14:textId="77777777" w:rsidR="006711F5" w:rsidRPr="006711F5" w:rsidRDefault="006711F5" w:rsidP="006711F5">
      <w:pPr>
        <w:ind w:left="-567" w:right="-613"/>
        <w:rPr>
          <w:b/>
          <w:bCs/>
          <w:color w:val="3D5A80" w:themeColor="accent1"/>
        </w:rPr>
      </w:pPr>
      <w:r w:rsidRPr="006711F5">
        <w:rPr>
          <w:b/>
          <w:bCs/>
          <w:color w:val="3D5A80" w:themeColor="accent1"/>
        </w:rPr>
        <w:t>I have a problem accessing the survey, what should I do?</w:t>
      </w:r>
    </w:p>
    <w:p w14:paraId="19417A4C" w14:textId="77777777" w:rsidR="006711F5" w:rsidRPr="006711F5" w:rsidRDefault="006711F5" w:rsidP="006711F5">
      <w:pPr>
        <w:ind w:left="-567" w:right="-613"/>
      </w:pPr>
    </w:p>
    <w:p w14:paraId="7FFD8508" w14:textId="77777777" w:rsidR="006711F5" w:rsidRPr="006711F5" w:rsidRDefault="006711F5" w:rsidP="006711F5">
      <w:pPr>
        <w:ind w:left="-567" w:right="-613"/>
      </w:pPr>
      <w:r w:rsidRPr="006711F5">
        <w:t xml:space="preserve">Try to access the survey on your mobile device, laptop, or tablet. If you still can’t access it, please email </w:t>
      </w:r>
      <w:hyperlink r:id="rId11" w:history="1">
        <w:r w:rsidRPr="006711F5">
          <w:rPr>
            <w:rStyle w:val="Hyperlink"/>
          </w:rPr>
          <w:t>support@workbuzz.com</w:t>
        </w:r>
      </w:hyperlink>
      <w:r w:rsidRPr="006711F5">
        <w:t xml:space="preserve"> and WorkBuzz aim to respond within one full working day.</w:t>
      </w:r>
    </w:p>
    <w:p w14:paraId="3BE5726D" w14:textId="77777777" w:rsidR="006711F5" w:rsidRPr="006711F5" w:rsidRDefault="006711F5" w:rsidP="006711F5">
      <w:pPr>
        <w:ind w:left="-567" w:right="-613"/>
      </w:pPr>
      <w:r w:rsidRPr="006711F5">
        <w:t xml:space="preserve">  </w:t>
      </w:r>
    </w:p>
    <w:p w14:paraId="6C639670" w14:textId="77777777" w:rsidR="006711F5" w:rsidRPr="006711F5" w:rsidRDefault="006711F5" w:rsidP="006711F5">
      <w:pPr>
        <w:ind w:left="-567" w:right="-613"/>
      </w:pPr>
    </w:p>
    <w:p w14:paraId="438F3488" w14:textId="77777777" w:rsidR="006711F5" w:rsidRPr="006711F5" w:rsidRDefault="006711F5" w:rsidP="006711F5">
      <w:pPr>
        <w:ind w:left="-567" w:right="-613"/>
        <w:rPr>
          <w:b/>
          <w:bCs/>
          <w:color w:val="3D5A80" w:themeColor="accent1"/>
        </w:rPr>
      </w:pPr>
      <w:r w:rsidRPr="006711F5">
        <w:rPr>
          <w:b/>
          <w:bCs/>
          <w:color w:val="3D5A80" w:themeColor="accent1"/>
        </w:rPr>
        <w:t xml:space="preserve">I have lost or deleted my email invitation. Can I get another one? </w:t>
      </w:r>
    </w:p>
    <w:p w14:paraId="67DF2A55" w14:textId="77777777" w:rsidR="006711F5" w:rsidRPr="006711F5" w:rsidRDefault="006711F5" w:rsidP="006711F5">
      <w:pPr>
        <w:ind w:left="-567" w:right="-613"/>
      </w:pPr>
    </w:p>
    <w:p w14:paraId="12AD5780" w14:textId="42D51425" w:rsidR="00796028" w:rsidRPr="006711F5" w:rsidRDefault="006711F5" w:rsidP="006711F5">
      <w:pPr>
        <w:ind w:left="-567" w:right="-613"/>
        <w:rPr>
          <w:b/>
          <w:bCs/>
        </w:rPr>
      </w:pPr>
      <w:r w:rsidRPr="006711F5">
        <w:t>Wait for your email reminder. It won’t be long – WorkBuzz will send them after 1 and 2 weeks to any employees yet to respond. Alternatively, contact your HR team and they will be able to resend your link to take part.</w:t>
      </w:r>
    </w:p>
    <w:sectPr w:rsidR="00796028" w:rsidRPr="006711F5" w:rsidSect="0046541C">
      <w:headerReference w:type="default" r:id="rId12"/>
      <w:footerReference w:type="default" r:id="rId13"/>
      <w:pgSz w:w="11906" w:h="16838"/>
      <w:pgMar w:top="1440" w:right="1440" w:bottom="7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8EB41" w14:textId="77777777" w:rsidR="005D3A2E" w:rsidRDefault="005D3A2E" w:rsidP="006D0D66">
      <w:r>
        <w:separator/>
      </w:r>
    </w:p>
  </w:endnote>
  <w:endnote w:type="continuationSeparator" w:id="0">
    <w:p w14:paraId="6A6025DF" w14:textId="77777777" w:rsidR="005D3A2E" w:rsidRDefault="005D3A2E" w:rsidP="006D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41F3" w14:textId="65531339" w:rsidR="007935EE" w:rsidRPr="00451AB3" w:rsidRDefault="003B28C5" w:rsidP="00451AB3">
    <w:pPr>
      <w:pStyle w:val="Title"/>
      <w:rPr>
        <w:rFonts w:ascii="Montserrat" w:hAnsi="Montserrat"/>
        <w:b/>
        <w:bCs/>
      </w:rPr>
    </w:pPr>
    <w:r w:rsidRPr="00451AB3">
      <w:rPr>
        <w:b/>
        <w:bCs/>
      </w:rPr>
      <w:t>Version</w:t>
    </w:r>
    <w:r w:rsidRPr="007935EE">
      <w:t>:</w:t>
    </w:r>
    <w:r>
      <w:t xml:space="preserve"> 2.0</w:t>
    </w:r>
    <w:r>
      <w:t xml:space="preserve"> </w:t>
    </w:r>
    <w:r w:rsidRPr="00451AB3">
      <w:rPr>
        <w:b/>
        <w:bCs/>
      </w:rPr>
      <w:t>Created</w:t>
    </w:r>
    <w:r w:rsidRPr="007935EE">
      <w:t xml:space="preserve">: </w:t>
    </w:r>
    <w:r>
      <w:fldChar w:fldCharType="begin"/>
    </w:r>
    <w:r>
      <w:instrText xml:space="preserve"> CREATEDATE  \* MERGEFORMAT </w:instrText>
    </w:r>
    <w:r>
      <w:fldChar w:fldCharType="separate"/>
    </w:r>
    <w:r w:rsidRPr="007935EE">
      <w:rPr>
        <w:noProof/>
      </w:rPr>
      <w:fldChar w:fldCharType="begin"/>
    </w:r>
    <w:r w:rsidRPr="007935EE">
      <w:rPr>
        <w:noProof/>
      </w:rPr>
      <w:instrText xml:space="preserve"> DATE  \* MERGEFORMAT </w:instrText>
    </w:r>
    <w:r w:rsidRPr="007935EE">
      <w:rPr>
        <w:noProof/>
      </w:rPr>
      <w:fldChar w:fldCharType="separate"/>
    </w:r>
    <w:r>
      <w:rPr>
        <w:noProof/>
      </w:rPr>
      <w:t>18/06/2025</w:t>
    </w:r>
    <w:r w:rsidRPr="007935EE">
      <w:rPr>
        <w:noProof/>
      </w:rPr>
      <w:fldChar w:fldCharType="end"/>
    </w:r>
    <w:r>
      <w:rPr>
        <w:noProof/>
      </w:rPr>
      <w:fldChar w:fldCharType="end"/>
    </w:r>
    <w:r w:rsidR="00B4657D">
      <w:rPr>
        <w:noProof/>
      </w:rPr>
      <w:tab/>
    </w:r>
    <w:r w:rsidR="00B4657D">
      <w:rPr>
        <w:noProof/>
      </w:rPr>
      <w:tab/>
    </w:r>
    <w:r w:rsidR="00B4657D">
      <w:rPr>
        <w:noProof/>
      </w:rPr>
      <w:tab/>
    </w:r>
    <w:r w:rsidR="00B4657D">
      <w:rPr>
        <w:noProof/>
      </w:rPr>
      <w:tab/>
    </w:r>
    <w:r w:rsidR="00B4657D">
      <w:rPr>
        <w:noProof/>
      </w:rPr>
      <w:tab/>
    </w:r>
    <w:r w:rsidR="00B4657D">
      <w:rPr>
        <w:noProof/>
      </w:rPr>
      <w:tab/>
    </w:r>
    <w:r w:rsidR="00B4657D">
      <w:rPr>
        <w:rFonts w:ascii="Montserrat" w:hAnsi="Montserrat"/>
        <w:b/>
        <w:bCs/>
      </w:rPr>
      <w:t>+44 (0)3333 446 530</w:t>
    </w:r>
    <w:r w:rsidR="00B4657D">
      <w:rPr>
        <w:rFonts w:ascii="Montserrat" w:hAnsi="Montserrat"/>
        <w:b/>
        <w:bCs/>
      </w:rPr>
      <w:br/>
    </w:r>
    <w:r w:rsidRPr="00451AB3">
      <w:rPr>
        <w:b/>
        <w:bCs/>
      </w:rPr>
      <w:t>Last edited</w:t>
    </w:r>
    <w:r>
      <w:t xml:space="preserve">: </w:t>
    </w:r>
    <w:r w:rsidR="00796028">
      <w:t>18/06/2025</w:t>
    </w:r>
    <w:r>
      <w:rPr>
        <w:noProof/>
      </w:rPr>
      <w:t xml:space="preserve"> </w:t>
    </w:r>
    <w:r w:rsidR="007B3634">
      <w:rPr>
        <w:noProof/>
      </w:rPr>
      <w:tab/>
    </w:r>
    <w:r w:rsidR="00796028">
      <w:rPr>
        <w:noProof/>
      </w:rPr>
      <w:tab/>
    </w:r>
    <w:r w:rsidR="007B3634">
      <w:rPr>
        <w:noProof/>
      </w:rPr>
      <w:tab/>
    </w:r>
    <w:r w:rsidR="007B3634">
      <w:rPr>
        <w:noProof/>
      </w:rPr>
      <w:tab/>
    </w:r>
    <w:r w:rsidR="007B3634">
      <w:rPr>
        <w:noProof/>
      </w:rPr>
      <w:tab/>
    </w:r>
    <w:r w:rsidR="007B3634">
      <w:rPr>
        <w:noProof/>
      </w:rPr>
      <w:tab/>
    </w:r>
    <w:r w:rsidR="007B3634">
      <w:rPr>
        <w:noProof/>
      </w:rPr>
      <w:tab/>
    </w:r>
    <w:r w:rsidR="007B3634">
      <w:rPr>
        <w:rFonts w:ascii="Montserrat" w:hAnsi="Montserrat"/>
        <w:b/>
        <w:bCs/>
      </w:rPr>
      <w:t>hello@workbuzz.com</w:t>
    </w:r>
    <w:r>
      <w:rPr>
        <w:noProof/>
      </w:rPr>
      <w:br/>
    </w:r>
    <w:r w:rsidRPr="00451AB3">
      <w:rPr>
        <w:rFonts w:ascii="Montserrat" w:hAnsi="Montserrat"/>
        <w:b/>
        <w:bCs/>
      </w:rPr>
      <w:t>PUBLIC</w:t>
    </w:r>
    <w:r>
      <w:rPr>
        <w:rFonts w:ascii="Montserrat" w:hAnsi="Montserrat"/>
        <w:b/>
        <w:bCs/>
      </w:rPr>
      <w:t xml:space="preserve"> </w:t>
    </w:r>
    <w:r w:rsidR="007B3634">
      <w:rPr>
        <w:rFonts w:ascii="Montserrat" w:hAnsi="Montserrat"/>
        <w:b/>
        <w:bCs/>
      </w:rPr>
      <w:tab/>
    </w:r>
    <w:r w:rsidR="007B3634">
      <w:rPr>
        <w:rFonts w:ascii="Montserrat" w:hAnsi="Montserrat"/>
        <w:b/>
        <w:bCs/>
      </w:rPr>
      <w:tab/>
    </w:r>
    <w:r w:rsidR="007B3634">
      <w:rPr>
        <w:rFonts w:ascii="Montserrat" w:hAnsi="Montserrat"/>
        <w:b/>
        <w:bCs/>
      </w:rPr>
      <w:tab/>
    </w:r>
    <w:r w:rsidR="007B3634">
      <w:rPr>
        <w:rFonts w:ascii="Montserrat" w:hAnsi="Montserrat"/>
        <w:b/>
        <w:bCs/>
      </w:rPr>
      <w:tab/>
    </w:r>
    <w:r w:rsidR="007B3634">
      <w:rPr>
        <w:rFonts w:ascii="Montserrat" w:hAnsi="Montserrat"/>
        <w:b/>
        <w:bCs/>
      </w:rPr>
      <w:tab/>
    </w:r>
    <w:r w:rsidR="007B3634">
      <w:rPr>
        <w:rFonts w:ascii="Montserrat" w:hAnsi="Montserrat"/>
        <w:b/>
        <w:bCs/>
      </w:rPr>
      <w:tab/>
    </w:r>
    <w:r w:rsidR="007B3634">
      <w:rPr>
        <w:rFonts w:ascii="Montserrat" w:hAnsi="Montserrat"/>
        <w:b/>
        <w:bCs/>
      </w:rPr>
      <w:tab/>
    </w:r>
    <w:r w:rsidR="007B3634">
      <w:rPr>
        <w:rFonts w:ascii="Montserrat" w:hAnsi="Montserrat"/>
        <w:b/>
        <w:bCs/>
      </w:rPr>
      <w:tab/>
    </w:r>
    <w:r w:rsidR="00894D5E">
      <w:rPr>
        <w:rFonts w:ascii="Montserrat" w:hAnsi="Montserrat"/>
        <w:b/>
        <w:bCs/>
      </w:rPr>
      <w:t>workbuzz.c</w:t>
    </w:r>
    <w:r w:rsidR="00227C14">
      <w:rPr>
        <w:rFonts w:ascii="Montserrat" w:hAnsi="Montserrat"/>
        <w:b/>
        <w:bCs/>
      </w:rPr>
      <w:t>o</w:t>
    </w:r>
    <w:r w:rsidR="00894D5E">
      <w:rPr>
        <w:rFonts w:ascii="Montserrat" w:hAnsi="Montserrat"/>
        <w:b/>
        <w:bCs/>
      </w:rPr>
      <w:t>m</w:t>
    </w:r>
    <w:r w:rsidR="007B3634">
      <w:rPr>
        <w:rFonts w:ascii="Montserrat" w:hAnsi="Montserrat"/>
        <w:b/>
        <w:bCs/>
      </w:rPr>
      <w:tab/>
    </w:r>
    <w:r w:rsidRPr="003B28C5">
      <w:rPr>
        <w:rFonts w:ascii="Montserrat" w:hAnsi="Montserrat"/>
        <w:b/>
        <w:bCs/>
      </w:rPr>
      <w:ptab w:relativeTo="margin" w:alignment="center" w:leader="none"/>
    </w:r>
    <w:r w:rsidRPr="003B28C5">
      <w:rPr>
        <w:rFonts w:ascii="Montserrat" w:hAnsi="Montserrat"/>
        <w:b/>
        <w:bC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D47B" w14:textId="77777777" w:rsidR="005D3A2E" w:rsidRDefault="005D3A2E" w:rsidP="006D0D66">
      <w:r>
        <w:separator/>
      </w:r>
    </w:p>
  </w:footnote>
  <w:footnote w:type="continuationSeparator" w:id="0">
    <w:p w14:paraId="568D803A" w14:textId="77777777" w:rsidR="005D3A2E" w:rsidRDefault="005D3A2E" w:rsidP="006D0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ED9C" w14:textId="45A496DA" w:rsidR="006D0D66" w:rsidRDefault="006D0D66" w:rsidP="006D0D66">
    <w:pPr>
      <w:pStyle w:val="Header"/>
      <w:jc w:val="right"/>
    </w:pPr>
    <w:r>
      <w:rPr>
        <w:noProof/>
      </w:rPr>
      <w:drawing>
        <wp:inline distT="0" distB="0" distL="0" distR="0" wp14:anchorId="4BC06100" wp14:editId="28FDAEC9">
          <wp:extent cx="1672724" cy="315063"/>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2724" cy="315063"/>
                  </a:xfrm>
                  <a:prstGeom prst="rect">
                    <a:avLst/>
                  </a:prstGeom>
                </pic:spPr>
              </pic:pic>
            </a:graphicData>
          </a:graphic>
        </wp:inline>
      </w:drawing>
    </w:r>
  </w:p>
  <w:p w14:paraId="563C0E1F" w14:textId="77777777" w:rsidR="007935EE" w:rsidRDefault="007935EE" w:rsidP="006D0D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617"/>
    <w:multiLevelType w:val="hybridMultilevel"/>
    <w:tmpl w:val="A74A4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D36E9"/>
    <w:multiLevelType w:val="hybridMultilevel"/>
    <w:tmpl w:val="55BC6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60849E"/>
    <w:multiLevelType w:val="hybridMultilevel"/>
    <w:tmpl w:val="C76612A2"/>
    <w:lvl w:ilvl="0" w:tplc="569042FA">
      <w:start w:val="1"/>
      <w:numFmt w:val="decimal"/>
      <w:lvlText w:val="%1."/>
      <w:lvlJc w:val="left"/>
      <w:pPr>
        <w:ind w:left="720" w:hanging="360"/>
      </w:pPr>
    </w:lvl>
    <w:lvl w:ilvl="1" w:tplc="F5CAF1AE">
      <w:start w:val="1"/>
      <w:numFmt w:val="lowerLetter"/>
      <w:lvlText w:val="%2."/>
      <w:lvlJc w:val="left"/>
      <w:pPr>
        <w:ind w:left="1440" w:hanging="360"/>
      </w:pPr>
    </w:lvl>
    <w:lvl w:ilvl="2" w:tplc="43EAEA30">
      <w:start w:val="1"/>
      <w:numFmt w:val="lowerRoman"/>
      <w:lvlText w:val="%3."/>
      <w:lvlJc w:val="right"/>
      <w:pPr>
        <w:ind w:left="2160" w:hanging="180"/>
      </w:pPr>
    </w:lvl>
    <w:lvl w:ilvl="3" w:tplc="FC525DDC">
      <w:start w:val="1"/>
      <w:numFmt w:val="decimal"/>
      <w:lvlText w:val="%4."/>
      <w:lvlJc w:val="left"/>
      <w:pPr>
        <w:ind w:left="2880" w:hanging="360"/>
      </w:pPr>
    </w:lvl>
    <w:lvl w:ilvl="4" w:tplc="3BA47FC4">
      <w:start w:val="1"/>
      <w:numFmt w:val="lowerLetter"/>
      <w:lvlText w:val="%5."/>
      <w:lvlJc w:val="left"/>
      <w:pPr>
        <w:ind w:left="3600" w:hanging="360"/>
      </w:pPr>
    </w:lvl>
    <w:lvl w:ilvl="5" w:tplc="0C72F546">
      <w:start w:val="1"/>
      <w:numFmt w:val="lowerRoman"/>
      <w:lvlText w:val="%6."/>
      <w:lvlJc w:val="right"/>
      <w:pPr>
        <w:ind w:left="4320" w:hanging="180"/>
      </w:pPr>
    </w:lvl>
    <w:lvl w:ilvl="6" w:tplc="0C4C2A0A">
      <w:start w:val="1"/>
      <w:numFmt w:val="decimal"/>
      <w:lvlText w:val="%7."/>
      <w:lvlJc w:val="left"/>
      <w:pPr>
        <w:ind w:left="5040" w:hanging="360"/>
      </w:pPr>
    </w:lvl>
    <w:lvl w:ilvl="7" w:tplc="261E9E10">
      <w:start w:val="1"/>
      <w:numFmt w:val="lowerLetter"/>
      <w:lvlText w:val="%8."/>
      <w:lvlJc w:val="left"/>
      <w:pPr>
        <w:ind w:left="5760" w:hanging="360"/>
      </w:pPr>
    </w:lvl>
    <w:lvl w:ilvl="8" w:tplc="46905C86">
      <w:start w:val="1"/>
      <w:numFmt w:val="lowerRoman"/>
      <w:lvlText w:val="%9."/>
      <w:lvlJc w:val="right"/>
      <w:pPr>
        <w:ind w:left="6480" w:hanging="180"/>
      </w:pPr>
    </w:lvl>
  </w:abstractNum>
  <w:abstractNum w:abstractNumId="3" w15:restartNumberingAfterBreak="0">
    <w:nsid w:val="1BA36CF5"/>
    <w:multiLevelType w:val="hybridMultilevel"/>
    <w:tmpl w:val="42DEC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36D0C3"/>
    <w:multiLevelType w:val="hybridMultilevel"/>
    <w:tmpl w:val="C7662E24"/>
    <w:lvl w:ilvl="0" w:tplc="669CC8A6">
      <w:start w:val="2"/>
      <w:numFmt w:val="decimal"/>
      <w:lvlText w:val="%1."/>
      <w:lvlJc w:val="left"/>
      <w:pPr>
        <w:ind w:left="720" w:hanging="360"/>
      </w:pPr>
    </w:lvl>
    <w:lvl w:ilvl="1" w:tplc="16AE5914">
      <w:start w:val="1"/>
      <w:numFmt w:val="lowerLetter"/>
      <w:lvlText w:val="%2."/>
      <w:lvlJc w:val="left"/>
      <w:pPr>
        <w:ind w:left="1440" w:hanging="360"/>
      </w:pPr>
    </w:lvl>
    <w:lvl w:ilvl="2" w:tplc="BF74784E">
      <w:start w:val="1"/>
      <w:numFmt w:val="lowerRoman"/>
      <w:lvlText w:val="%3."/>
      <w:lvlJc w:val="right"/>
      <w:pPr>
        <w:ind w:left="2160" w:hanging="180"/>
      </w:pPr>
    </w:lvl>
    <w:lvl w:ilvl="3" w:tplc="C458F4C2">
      <w:start w:val="1"/>
      <w:numFmt w:val="decimal"/>
      <w:lvlText w:val="%4."/>
      <w:lvlJc w:val="left"/>
      <w:pPr>
        <w:ind w:left="2880" w:hanging="360"/>
      </w:pPr>
    </w:lvl>
    <w:lvl w:ilvl="4" w:tplc="556C6EAA">
      <w:start w:val="1"/>
      <w:numFmt w:val="lowerLetter"/>
      <w:lvlText w:val="%5."/>
      <w:lvlJc w:val="left"/>
      <w:pPr>
        <w:ind w:left="3600" w:hanging="360"/>
      </w:pPr>
    </w:lvl>
    <w:lvl w:ilvl="5" w:tplc="D3CA81BE">
      <w:start w:val="1"/>
      <w:numFmt w:val="lowerRoman"/>
      <w:lvlText w:val="%6."/>
      <w:lvlJc w:val="right"/>
      <w:pPr>
        <w:ind w:left="4320" w:hanging="180"/>
      </w:pPr>
    </w:lvl>
    <w:lvl w:ilvl="6" w:tplc="E9981180">
      <w:start w:val="1"/>
      <w:numFmt w:val="decimal"/>
      <w:lvlText w:val="%7."/>
      <w:lvlJc w:val="left"/>
      <w:pPr>
        <w:ind w:left="5040" w:hanging="360"/>
      </w:pPr>
    </w:lvl>
    <w:lvl w:ilvl="7" w:tplc="D8DAAF4A">
      <w:start w:val="1"/>
      <w:numFmt w:val="lowerLetter"/>
      <w:lvlText w:val="%8."/>
      <w:lvlJc w:val="left"/>
      <w:pPr>
        <w:ind w:left="5760" w:hanging="360"/>
      </w:pPr>
    </w:lvl>
    <w:lvl w:ilvl="8" w:tplc="2146FC5E">
      <w:start w:val="1"/>
      <w:numFmt w:val="lowerRoman"/>
      <w:lvlText w:val="%9."/>
      <w:lvlJc w:val="right"/>
      <w:pPr>
        <w:ind w:left="6480" w:hanging="180"/>
      </w:pPr>
    </w:lvl>
  </w:abstractNum>
  <w:abstractNum w:abstractNumId="5" w15:restartNumberingAfterBreak="0">
    <w:nsid w:val="425A2F81"/>
    <w:multiLevelType w:val="hybridMultilevel"/>
    <w:tmpl w:val="6D720C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5314F306"/>
    <w:multiLevelType w:val="hybridMultilevel"/>
    <w:tmpl w:val="10D4F0E8"/>
    <w:lvl w:ilvl="0" w:tplc="9E687420">
      <w:start w:val="1"/>
      <w:numFmt w:val="decimal"/>
      <w:lvlText w:val="%1."/>
      <w:lvlJc w:val="left"/>
      <w:pPr>
        <w:ind w:left="720" w:hanging="360"/>
      </w:pPr>
    </w:lvl>
    <w:lvl w:ilvl="1" w:tplc="4B7427C8">
      <w:start w:val="1"/>
      <w:numFmt w:val="lowerLetter"/>
      <w:lvlText w:val="%2."/>
      <w:lvlJc w:val="left"/>
      <w:pPr>
        <w:ind w:left="1440" w:hanging="360"/>
      </w:pPr>
    </w:lvl>
    <w:lvl w:ilvl="2" w:tplc="8760F498">
      <w:start w:val="1"/>
      <w:numFmt w:val="lowerRoman"/>
      <w:lvlText w:val="%3."/>
      <w:lvlJc w:val="right"/>
      <w:pPr>
        <w:ind w:left="2160" w:hanging="180"/>
      </w:pPr>
    </w:lvl>
    <w:lvl w:ilvl="3" w:tplc="F4C02186">
      <w:start w:val="1"/>
      <w:numFmt w:val="decimal"/>
      <w:lvlText w:val="%4."/>
      <w:lvlJc w:val="left"/>
      <w:pPr>
        <w:ind w:left="2880" w:hanging="360"/>
      </w:pPr>
    </w:lvl>
    <w:lvl w:ilvl="4" w:tplc="8E281442">
      <w:start w:val="1"/>
      <w:numFmt w:val="lowerLetter"/>
      <w:lvlText w:val="%5."/>
      <w:lvlJc w:val="left"/>
      <w:pPr>
        <w:ind w:left="3600" w:hanging="360"/>
      </w:pPr>
    </w:lvl>
    <w:lvl w:ilvl="5" w:tplc="93128A64">
      <w:start w:val="1"/>
      <w:numFmt w:val="lowerRoman"/>
      <w:lvlText w:val="%6."/>
      <w:lvlJc w:val="right"/>
      <w:pPr>
        <w:ind w:left="4320" w:hanging="180"/>
      </w:pPr>
    </w:lvl>
    <w:lvl w:ilvl="6" w:tplc="A9F6CB3C">
      <w:start w:val="1"/>
      <w:numFmt w:val="decimal"/>
      <w:lvlText w:val="%7."/>
      <w:lvlJc w:val="left"/>
      <w:pPr>
        <w:ind w:left="5040" w:hanging="360"/>
      </w:pPr>
    </w:lvl>
    <w:lvl w:ilvl="7" w:tplc="6A20EC28">
      <w:start w:val="1"/>
      <w:numFmt w:val="lowerLetter"/>
      <w:lvlText w:val="%8."/>
      <w:lvlJc w:val="left"/>
      <w:pPr>
        <w:ind w:left="5760" w:hanging="360"/>
      </w:pPr>
    </w:lvl>
    <w:lvl w:ilvl="8" w:tplc="6B4E0690">
      <w:start w:val="1"/>
      <w:numFmt w:val="lowerRoman"/>
      <w:lvlText w:val="%9."/>
      <w:lvlJc w:val="right"/>
      <w:pPr>
        <w:ind w:left="6480" w:hanging="180"/>
      </w:pPr>
    </w:lvl>
  </w:abstractNum>
  <w:abstractNum w:abstractNumId="7" w15:restartNumberingAfterBreak="0">
    <w:nsid w:val="71B91FCB"/>
    <w:multiLevelType w:val="hybridMultilevel"/>
    <w:tmpl w:val="66CAD7C4"/>
    <w:lvl w:ilvl="0" w:tplc="1A14C4EC">
      <w:start w:val="3"/>
      <w:numFmt w:val="decimal"/>
      <w:lvlText w:val="%1."/>
      <w:lvlJc w:val="left"/>
      <w:pPr>
        <w:ind w:left="720" w:hanging="360"/>
      </w:pPr>
    </w:lvl>
    <w:lvl w:ilvl="1" w:tplc="36E445D6">
      <w:start w:val="1"/>
      <w:numFmt w:val="lowerLetter"/>
      <w:lvlText w:val="%2."/>
      <w:lvlJc w:val="left"/>
      <w:pPr>
        <w:ind w:left="1440" w:hanging="360"/>
      </w:pPr>
    </w:lvl>
    <w:lvl w:ilvl="2" w:tplc="9B8831A0">
      <w:start w:val="1"/>
      <w:numFmt w:val="lowerRoman"/>
      <w:lvlText w:val="%3."/>
      <w:lvlJc w:val="right"/>
      <w:pPr>
        <w:ind w:left="2160" w:hanging="180"/>
      </w:pPr>
    </w:lvl>
    <w:lvl w:ilvl="3" w:tplc="1FE847F2">
      <w:start w:val="1"/>
      <w:numFmt w:val="decimal"/>
      <w:lvlText w:val="%4."/>
      <w:lvlJc w:val="left"/>
      <w:pPr>
        <w:ind w:left="2880" w:hanging="360"/>
      </w:pPr>
    </w:lvl>
    <w:lvl w:ilvl="4" w:tplc="961AD28C">
      <w:start w:val="1"/>
      <w:numFmt w:val="lowerLetter"/>
      <w:lvlText w:val="%5."/>
      <w:lvlJc w:val="left"/>
      <w:pPr>
        <w:ind w:left="3600" w:hanging="360"/>
      </w:pPr>
    </w:lvl>
    <w:lvl w:ilvl="5" w:tplc="E28831B4">
      <w:start w:val="1"/>
      <w:numFmt w:val="lowerRoman"/>
      <w:lvlText w:val="%6."/>
      <w:lvlJc w:val="right"/>
      <w:pPr>
        <w:ind w:left="4320" w:hanging="180"/>
      </w:pPr>
    </w:lvl>
    <w:lvl w:ilvl="6" w:tplc="4FA85A0A">
      <w:start w:val="1"/>
      <w:numFmt w:val="decimal"/>
      <w:lvlText w:val="%7."/>
      <w:lvlJc w:val="left"/>
      <w:pPr>
        <w:ind w:left="5040" w:hanging="360"/>
      </w:pPr>
    </w:lvl>
    <w:lvl w:ilvl="7" w:tplc="83BE8028">
      <w:start w:val="1"/>
      <w:numFmt w:val="lowerLetter"/>
      <w:lvlText w:val="%8."/>
      <w:lvlJc w:val="left"/>
      <w:pPr>
        <w:ind w:left="5760" w:hanging="360"/>
      </w:pPr>
    </w:lvl>
    <w:lvl w:ilvl="8" w:tplc="F6EC55D2">
      <w:start w:val="1"/>
      <w:numFmt w:val="lowerRoman"/>
      <w:lvlText w:val="%9."/>
      <w:lvlJc w:val="right"/>
      <w:pPr>
        <w:ind w:left="6480" w:hanging="180"/>
      </w:pPr>
    </w:lvl>
  </w:abstractNum>
  <w:num w:numId="1" w16cid:durableId="470443586">
    <w:abstractNumId w:val="6"/>
  </w:num>
  <w:num w:numId="2" w16cid:durableId="1941182825">
    <w:abstractNumId w:val="7"/>
  </w:num>
  <w:num w:numId="3" w16cid:durableId="1917278590">
    <w:abstractNumId w:val="4"/>
  </w:num>
  <w:num w:numId="4" w16cid:durableId="1110205266">
    <w:abstractNumId w:val="2"/>
  </w:num>
  <w:num w:numId="5" w16cid:durableId="286665229">
    <w:abstractNumId w:val="0"/>
  </w:num>
  <w:num w:numId="6" w16cid:durableId="78334213">
    <w:abstractNumId w:val="1"/>
  </w:num>
  <w:num w:numId="7" w16cid:durableId="1416442670">
    <w:abstractNumId w:val="3"/>
  </w:num>
  <w:num w:numId="8" w16cid:durableId="9915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66"/>
    <w:rsid w:val="00001551"/>
    <w:rsid w:val="00022A1C"/>
    <w:rsid w:val="000569B3"/>
    <w:rsid w:val="00061E04"/>
    <w:rsid w:val="00072D55"/>
    <w:rsid w:val="000C1CD1"/>
    <w:rsid w:val="000C6D5C"/>
    <w:rsid w:val="000E56A6"/>
    <w:rsid w:val="000F4408"/>
    <w:rsid w:val="001469E4"/>
    <w:rsid w:val="00146E88"/>
    <w:rsid w:val="00161834"/>
    <w:rsid w:val="00171576"/>
    <w:rsid w:val="001B2902"/>
    <w:rsid w:val="001E24A8"/>
    <w:rsid w:val="001E6A3A"/>
    <w:rsid w:val="00215E6A"/>
    <w:rsid w:val="0022405F"/>
    <w:rsid w:val="00227C14"/>
    <w:rsid w:val="00241181"/>
    <w:rsid w:val="00254526"/>
    <w:rsid w:val="00255D5F"/>
    <w:rsid w:val="002643B3"/>
    <w:rsid w:val="00272B6F"/>
    <w:rsid w:val="00321760"/>
    <w:rsid w:val="00347392"/>
    <w:rsid w:val="00360406"/>
    <w:rsid w:val="00362898"/>
    <w:rsid w:val="00377BC9"/>
    <w:rsid w:val="00384B9B"/>
    <w:rsid w:val="003B28C5"/>
    <w:rsid w:val="003C767C"/>
    <w:rsid w:val="003F11E7"/>
    <w:rsid w:val="0044487F"/>
    <w:rsid w:val="00451AB3"/>
    <w:rsid w:val="0046053B"/>
    <w:rsid w:val="0046541C"/>
    <w:rsid w:val="00493230"/>
    <w:rsid w:val="004B2826"/>
    <w:rsid w:val="004B2F46"/>
    <w:rsid w:val="004C0B11"/>
    <w:rsid w:val="004F02E1"/>
    <w:rsid w:val="0050197F"/>
    <w:rsid w:val="00535F70"/>
    <w:rsid w:val="005D0DDA"/>
    <w:rsid w:val="005D3A2E"/>
    <w:rsid w:val="00627848"/>
    <w:rsid w:val="006711F5"/>
    <w:rsid w:val="00691999"/>
    <w:rsid w:val="006A24DA"/>
    <w:rsid w:val="006B263A"/>
    <w:rsid w:val="006B3DE4"/>
    <w:rsid w:val="006C7F6C"/>
    <w:rsid w:val="006D0D66"/>
    <w:rsid w:val="006D4F99"/>
    <w:rsid w:val="00704164"/>
    <w:rsid w:val="00754F41"/>
    <w:rsid w:val="00763DBB"/>
    <w:rsid w:val="00774E21"/>
    <w:rsid w:val="007935EE"/>
    <w:rsid w:val="0079385D"/>
    <w:rsid w:val="00796028"/>
    <w:rsid w:val="007A6000"/>
    <w:rsid w:val="007A7F63"/>
    <w:rsid w:val="007B3634"/>
    <w:rsid w:val="007B4C6F"/>
    <w:rsid w:val="007E041B"/>
    <w:rsid w:val="007E5384"/>
    <w:rsid w:val="007F6A4E"/>
    <w:rsid w:val="00803023"/>
    <w:rsid w:val="0081253D"/>
    <w:rsid w:val="00843F48"/>
    <w:rsid w:val="00852632"/>
    <w:rsid w:val="00855AE6"/>
    <w:rsid w:val="008563A9"/>
    <w:rsid w:val="00884490"/>
    <w:rsid w:val="00894D5E"/>
    <w:rsid w:val="008E172D"/>
    <w:rsid w:val="008F6B57"/>
    <w:rsid w:val="00922F7E"/>
    <w:rsid w:val="00934BEA"/>
    <w:rsid w:val="0093742B"/>
    <w:rsid w:val="00941F3C"/>
    <w:rsid w:val="00954FA2"/>
    <w:rsid w:val="0095740C"/>
    <w:rsid w:val="009D0E1C"/>
    <w:rsid w:val="009D10AA"/>
    <w:rsid w:val="009F09BE"/>
    <w:rsid w:val="00A017A1"/>
    <w:rsid w:val="00A3360E"/>
    <w:rsid w:val="00A443FE"/>
    <w:rsid w:val="00A46EE9"/>
    <w:rsid w:val="00A55913"/>
    <w:rsid w:val="00A96CEA"/>
    <w:rsid w:val="00AA1D7A"/>
    <w:rsid w:val="00AD021B"/>
    <w:rsid w:val="00AE0A08"/>
    <w:rsid w:val="00B10394"/>
    <w:rsid w:val="00B278DE"/>
    <w:rsid w:val="00B37405"/>
    <w:rsid w:val="00B4657D"/>
    <w:rsid w:val="00B46FBE"/>
    <w:rsid w:val="00B579F8"/>
    <w:rsid w:val="00B63BBB"/>
    <w:rsid w:val="00B85AE5"/>
    <w:rsid w:val="00B90E29"/>
    <w:rsid w:val="00B96234"/>
    <w:rsid w:val="00BC52D5"/>
    <w:rsid w:val="00C76F49"/>
    <w:rsid w:val="00C841D5"/>
    <w:rsid w:val="00C84569"/>
    <w:rsid w:val="00C85B3B"/>
    <w:rsid w:val="00CE4173"/>
    <w:rsid w:val="00D377D4"/>
    <w:rsid w:val="00D45B6D"/>
    <w:rsid w:val="00D45F50"/>
    <w:rsid w:val="00D51D11"/>
    <w:rsid w:val="00D52938"/>
    <w:rsid w:val="00D603D7"/>
    <w:rsid w:val="00D84143"/>
    <w:rsid w:val="00DC6E06"/>
    <w:rsid w:val="00E05861"/>
    <w:rsid w:val="00E13BFB"/>
    <w:rsid w:val="00E2285F"/>
    <w:rsid w:val="00E26362"/>
    <w:rsid w:val="00E86265"/>
    <w:rsid w:val="00E867E5"/>
    <w:rsid w:val="00F070D7"/>
    <w:rsid w:val="00F16E3B"/>
    <w:rsid w:val="00F573B7"/>
    <w:rsid w:val="00F60068"/>
    <w:rsid w:val="00F81FDE"/>
    <w:rsid w:val="00FB5354"/>
    <w:rsid w:val="00FE4891"/>
    <w:rsid w:val="021E22B1"/>
    <w:rsid w:val="19F6C547"/>
    <w:rsid w:val="4C6BFFDF"/>
    <w:rsid w:val="67711881"/>
    <w:rsid w:val="7CB335E5"/>
    <w:rsid w:val="7F7D0B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FB6E"/>
  <w15:chartTrackingRefBased/>
  <w15:docId w15:val="{E3BF2B92-D37A-654C-ACCA-56E7FC67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51AB3"/>
    <w:rPr>
      <w:rFonts w:ascii="Montserrat" w:eastAsia="Times New Roman" w:hAnsi="Montserrat" w:cs="Times New Roman"/>
      <w:color w:val="000000" w:themeColor="text1"/>
      <w:lang w:eastAsia="en-GB"/>
    </w:rPr>
  </w:style>
  <w:style w:type="paragraph" w:styleId="Heading1">
    <w:name w:val="heading 1"/>
    <w:aliases w:val="Heading"/>
    <w:basedOn w:val="Normal"/>
    <w:link w:val="Heading1Char"/>
    <w:uiPriority w:val="9"/>
    <w:qFormat/>
    <w:rsid w:val="00451AB3"/>
    <w:pPr>
      <w:spacing w:before="100" w:beforeAutospacing="1" w:after="100" w:afterAutospacing="1"/>
      <w:outlineLvl w:val="0"/>
    </w:pPr>
    <w:rPr>
      <w:rFonts w:ascii="Montserrat Black" w:hAnsi="Montserrat Black"/>
      <w:b/>
      <w:bCs/>
      <w:kern w:val="36"/>
      <w:sz w:val="32"/>
      <w:szCs w:val="48"/>
    </w:rPr>
  </w:style>
  <w:style w:type="paragraph" w:styleId="Heading2">
    <w:name w:val="heading 2"/>
    <w:basedOn w:val="Normal"/>
    <w:next w:val="Normal"/>
    <w:link w:val="Heading2Char"/>
    <w:uiPriority w:val="9"/>
    <w:unhideWhenUsed/>
    <w:qFormat/>
    <w:rsid w:val="00451AB3"/>
    <w:pPr>
      <w:keepNext/>
      <w:keepLines/>
      <w:spacing w:before="40"/>
      <w:outlineLvl w:val="1"/>
    </w:pPr>
    <w:rPr>
      <w:rFonts w:eastAsiaTheme="majorEastAsia" w:cstheme="majorBidi"/>
      <w:b/>
      <w:sz w:val="3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D66"/>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D0D66"/>
  </w:style>
  <w:style w:type="paragraph" w:styleId="Footer">
    <w:name w:val="footer"/>
    <w:basedOn w:val="Normal"/>
    <w:link w:val="FooterChar"/>
    <w:uiPriority w:val="99"/>
    <w:unhideWhenUsed/>
    <w:rsid w:val="006D0D66"/>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D0D66"/>
  </w:style>
  <w:style w:type="paragraph" w:styleId="ListParagraph">
    <w:name w:val="List Paragraph"/>
    <w:basedOn w:val="Normal"/>
    <w:uiPriority w:val="34"/>
    <w:qFormat/>
    <w:rsid w:val="006D0D66"/>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6D0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52D5"/>
  </w:style>
  <w:style w:type="character" w:customStyle="1" w:styleId="Heading1Char">
    <w:name w:val="Heading 1 Char"/>
    <w:aliases w:val="Heading Char"/>
    <w:basedOn w:val="DefaultParagraphFont"/>
    <w:link w:val="Heading1"/>
    <w:uiPriority w:val="9"/>
    <w:rsid w:val="00451AB3"/>
    <w:rPr>
      <w:rFonts w:ascii="Montserrat Black" w:eastAsia="Times New Roman" w:hAnsi="Montserrat Black" w:cs="Times New Roman"/>
      <w:b/>
      <w:bCs/>
      <w:color w:val="000000" w:themeColor="text1"/>
      <w:kern w:val="36"/>
      <w:sz w:val="32"/>
      <w:szCs w:val="48"/>
      <w:lang w:eastAsia="en-GB"/>
    </w:rPr>
  </w:style>
  <w:style w:type="character" w:customStyle="1" w:styleId="searchhighlight">
    <w:name w:val="searchhighlight"/>
    <w:basedOn w:val="DefaultParagraphFont"/>
    <w:rsid w:val="007935EE"/>
  </w:style>
  <w:style w:type="character" w:styleId="Hyperlink">
    <w:name w:val="Hyperlink"/>
    <w:basedOn w:val="DefaultParagraphFont"/>
    <w:uiPriority w:val="99"/>
    <w:unhideWhenUsed/>
    <w:rsid w:val="00627848"/>
    <w:rPr>
      <w:color w:val="0563C1" w:themeColor="hyperlink"/>
      <w:u w:val="single"/>
    </w:rPr>
  </w:style>
  <w:style w:type="character" w:customStyle="1" w:styleId="Heading2Char">
    <w:name w:val="Heading 2 Char"/>
    <w:basedOn w:val="DefaultParagraphFont"/>
    <w:link w:val="Heading2"/>
    <w:uiPriority w:val="9"/>
    <w:rsid w:val="00451AB3"/>
    <w:rPr>
      <w:rFonts w:ascii="Montserrat" w:eastAsiaTheme="majorEastAsia" w:hAnsi="Montserrat" w:cstheme="majorBidi"/>
      <w:b/>
      <w:color w:val="000000" w:themeColor="text1"/>
      <w:sz w:val="32"/>
      <w:szCs w:val="26"/>
      <w:lang w:eastAsia="en-GB"/>
    </w:rPr>
  </w:style>
  <w:style w:type="paragraph" w:styleId="Title">
    <w:name w:val="Title"/>
    <w:aliases w:val="Footer info"/>
    <w:basedOn w:val="Normal"/>
    <w:next w:val="Normal"/>
    <w:link w:val="TitleChar"/>
    <w:uiPriority w:val="10"/>
    <w:qFormat/>
    <w:rsid w:val="00451AB3"/>
    <w:pPr>
      <w:contextualSpacing/>
    </w:pPr>
    <w:rPr>
      <w:rFonts w:ascii="Montserrat Light" w:eastAsiaTheme="majorEastAsia" w:hAnsi="Montserrat Light" w:cstheme="majorBidi"/>
      <w:color w:val="3D5A80"/>
      <w:spacing w:val="-10"/>
      <w:kern w:val="28"/>
      <w:sz w:val="20"/>
      <w:szCs w:val="56"/>
    </w:rPr>
  </w:style>
  <w:style w:type="character" w:customStyle="1" w:styleId="TitleChar">
    <w:name w:val="Title Char"/>
    <w:aliases w:val="Footer info Char"/>
    <w:basedOn w:val="DefaultParagraphFont"/>
    <w:link w:val="Title"/>
    <w:uiPriority w:val="10"/>
    <w:rsid w:val="00451AB3"/>
    <w:rPr>
      <w:rFonts w:ascii="Montserrat Light" w:eastAsiaTheme="majorEastAsia" w:hAnsi="Montserrat Light" w:cstheme="majorBidi"/>
      <w:color w:val="3D5A80"/>
      <w:spacing w:val="-10"/>
      <w:kern w:val="28"/>
      <w:sz w:val="20"/>
      <w:szCs w:val="56"/>
      <w:lang w:eastAsia="en-GB"/>
    </w:rPr>
  </w:style>
  <w:style w:type="character" w:styleId="UnresolvedMention">
    <w:name w:val="Unresolved Mention"/>
    <w:basedOn w:val="DefaultParagraphFont"/>
    <w:uiPriority w:val="99"/>
    <w:semiHidden/>
    <w:unhideWhenUsed/>
    <w:rsid w:val="00671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5434">
      <w:bodyDiv w:val="1"/>
      <w:marLeft w:val="0"/>
      <w:marRight w:val="0"/>
      <w:marTop w:val="0"/>
      <w:marBottom w:val="0"/>
      <w:divBdr>
        <w:top w:val="none" w:sz="0" w:space="0" w:color="auto"/>
        <w:left w:val="none" w:sz="0" w:space="0" w:color="auto"/>
        <w:bottom w:val="none" w:sz="0" w:space="0" w:color="auto"/>
        <w:right w:val="none" w:sz="0" w:space="0" w:color="auto"/>
      </w:divBdr>
    </w:div>
    <w:div w:id="143548877">
      <w:bodyDiv w:val="1"/>
      <w:marLeft w:val="0"/>
      <w:marRight w:val="0"/>
      <w:marTop w:val="0"/>
      <w:marBottom w:val="0"/>
      <w:divBdr>
        <w:top w:val="none" w:sz="0" w:space="0" w:color="auto"/>
        <w:left w:val="none" w:sz="0" w:space="0" w:color="auto"/>
        <w:bottom w:val="none" w:sz="0" w:space="0" w:color="auto"/>
        <w:right w:val="none" w:sz="0" w:space="0" w:color="auto"/>
      </w:divBdr>
    </w:div>
    <w:div w:id="145365162">
      <w:bodyDiv w:val="1"/>
      <w:marLeft w:val="0"/>
      <w:marRight w:val="0"/>
      <w:marTop w:val="0"/>
      <w:marBottom w:val="0"/>
      <w:divBdr>
        <w:top w:val="none" w:sz="0" w:space="0" w:color="auto"/>
        <w:left w:val="none" w:sz="0" w:space="0" w:color="auto"/>
        <w:bottom w:val="none" w:sz="0" w:space="0" w:color="auto"/>
        <w:right w:val="none" w:sz="0" w:space="0" w:color="auto"/>
      </w:divBdr>
    </w:div>
    <w:div w:id="481780240">
      <w:bodyDiv w:val="1"/>
      <w:marLeft w:val="0"/>
      <w:marRight w:val="0"/>
      <w:marTop w:val="0"/>
      <w:marBottom w:val="0"/>
      <w:divBdr>
        <w:top w:val="none" w:sz="0" w:space="0" w:color="auto"/>
        <w:left w:val="none" w:sz="0" w:space="0" w:color="auto"/>
        <w:bottom w:val="none" w:sz="0" w:space="0" w:color="auto"/>
        <w:right w:val="none" w:sz="0" w:space="0" w:color="auto"/>
      </w:divBdr>
    </w:div>
    <w:div w:id="707294868">
      <w:bodyDiv w:val="1"/>
      <w:marLeft w:val="0"/>
      <w:marRight w:val="0"/>
      <w:marTop w:val="0"/>
      <w:marBottom w:val="0"/>
      <w:divBdr>
        <w:top w:val="none" w:sz="0" w:space="0" w:color="auto"/>
        <w:left w:val="none" w:sz="0" w:space="0" w:color="auto"/>
        <w:bottom w:val="none" w:sz="0" w:space="0" w:color="auto"/>
        <w:right w:val="none" w:sz="0" w:space="0" w:color="auto"/>
      </w:divBdr>
    </w:div>
    <w:div w:id="998079271">
      <w:bodyDiv w:val="1"/>
      <w:marLeft w:val="0"/>
      <w:marRight w:val="0"/>
      <w:marTop w:val="0"/>
      <w:marBottom w:val="0"/>
      <w:divBdr>
        <w:top w:val="none" w:sz="0" w:space="0" w:color="auto"/>
        <w:left w:val="none" w:sz="0" w:space="0" w:color="auto"/>
        <w:bottom w:val="none" w:sz="0" w:space="0" w:color="auto"/>
        <w:right w:val="none" w:sz="0" w:space="0" w:color="auto"/>
      </w:divBdr>
    </w:div>
    <w:div w:id="1029529118">
      <w:bodyDiv w:val="1"/>
      <w:marLeft w:val="0"/>
      <w:marRight w:val="0"/>
      <w:marTop w:val="0"/>
      <w:marBottom w:val="0"/>
      <w:divBdr>
        <w:top w:val="none" w:sz="0" w:space="0" w:color="auto"/>
        <w:left w:val="none" w:sz="0" w:space="0" w:color="auto"/>
        <w:bottom w:val="none" w:sz="0" w:space="0" w:color="auto"/>
        <w:right w:val="none" w:sz="0" w:space="0" w:color="auto"/>
      </w:divBdr>
    </w:div>
    <w:div w:id="1086806976">
      <w:bodyDiv w:val="1"/>
      <w:marLeft w:val="0"/>
      <w:marRight w:val="0"/>
      <w:marTop w:val="0"/>
      <w:marBottom w:val="0"/>
      <w:divBdr>
        <w:top w:val="none" w:sz="0" w:space="0" w:color="auto"/>
        <w:left w:val="none" w:sz="0" w:space="0" w:color="auto"/>
        <w:bottom w:val="none" w:sz="0" w:space="0" w:color="auto"/>
        <w:right w:val="none" w:sz="0" w:space="0" w:color="auto"/>
      </w:divBdr>
    </w:div>
    <w:div w:id="1279878234">
      <w:bodyDiv w:val="1"/>
      <w:marLeft w:val="0"/>
      <w:marRight w:val="0"/>
      <w:marTop w:val="0"/>
      <w:marBottom w:val="0"/>
      <w:divBdr>
        <w:top w:val="none" w:sz="0" w:space="0" w:color="auto"/>
        <w:left w:val="none" w:sz="0" w:space="0" w:color="auto"/>
        <w:bottom w:val="none" w:sz="0" w:space="0" w:color="auto"/>
        <w:right w:val="none" w:sz="0" w:space="0" w:color="auto"/>
      </w:divBdr>
    </w:div>
    <w:div w:id="1483043439">
      <w:bodyDiv w:val="1"/>
      <w:marLeft w:val="0"/>
      <w:marRight w:val="0"/>
      <w:marTop w:val="0"/>
      <w:marBottom w:val="0"/>
      <w:divBdr>
        <w:top w:val="none" w:sz="0" w:space="0" w:color="auto"/>
        <w:left w:val="none" w:sz="0" w:space="0" w:color="auto"/>
        <w:bottom w:val="none" w:sz="0" w:space="0" w:color="auto"/>
        <w:right w:val="none" w:sz="0" w:space="0" w:color="auto"/>
      </w:divBdr>
    </w:div>
    <w:div w:id="1496258056">
      <w:bodyDiv w:val="1"/>
      <w:marLeft w:val="0"/>
      <w:marRight w:val="0"/>
      <w:marTop w:val="0"/>
      <w:marBottom w:val="0"/>
      <w:divBdr>
        <w:top w:val="none" w:sz="0" w:space="0" w:color="auto"/>
        <w:left w:val="none" w:sz="0" w:space="0" w:color="auto"/>
        <w:bottom w:val="none" w:sz="0" w:space="0" w:color="auto"/>
        <w:right w:val="none" w:sz="0" w:space="0" w:color="auto"/>
      </w:divBdr>
    </w:div>
    <w:div w:id="1919748367">
      <w:bodyDiv w:val="1"/>
      <w:marLeft w:val="0"/>
      <w:marRight w:val="0"/>
      <w:marTop w:val="0"/>
      <w:marBottom w:val="0"/>
      <w:divBdr>
        <w:top w:val="none" w:sz="0" w:space="0" w:color="auto"/>
        <w:left w:val="none" w:sz="0" w:space="0" w:color="auto"/>
        <w:bottom w:val="none" w:sz="0" w:space="0" w:color="auto"/>
        <w:right w:val="none" w:sz="0" w:space="0" w:color="auto"/>
      </w:divBdr>
    </w:div>
    <w:div w:id="2097171781">
      <w:bodyDiv w:val="1"/>
      <w:marLeft w:val="0"/>
      <w:marRight w:val="0"/>
      <w:marTop w:val="0"/>
      <w:marBottom w:val="0"/>
      <w:divBdr>
        <w:top w:val="none" w:sz="0" w:space="0" w:color="auto"/>
        <w:left w:val="none" w:sz="0" w:space="0" w:color="auto"/>
        <w:bottom w:val="none" w:sz="0" w:space="0" w:color="auto"/>
        <w:right w:val="none" w:sz="0" w:space="0" w:color="auto"/>
      </w:divBdr>
    </w:div>
    <w:div w:id="21075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workbuzz.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orkbuzz.com/confidentiality-promise/lifecyc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rkBuzz">
      <a:dk1>
        <a:sysClr val="windowText" lastClr="000000"/>
      </a:dk1>
      <a:lt1>
        <a:sysClr val="window" lastClr="FFFFFF"/>
      </a:lt1>
      <a:dk2>
        <a:srgbClr val="3D5E81"/>
      </a:dk2>
      <a:lt2>
        <a:srgbClr val="DCE0D9"/>
      </a:lt2>
      <a:accent1>
        <a:srgbClr val="3D5A80"/>
      </a:accent1>
      <a:accent2>
        <a:srgbClr val="F77F00"/>
      </a:accent2>
      <a:accent3>
        <a:srgbClr val="BDD4E7"/>
      </a:accent3>
      <a:accent4>
        <a:srgbClr val="FFC247"/>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620fe5-f247-47ff-b090-6c448715e91d" xsi:nil="true"/>
    <lcf76f155ced4ddcb4097134ff3c332f xmlns="8e5e26ea-dcdf-4485-8285-7cf036401a8b">
      <Terms xmlns="http://schemas.microsoft.com/office/infopath/2007/PartnerControls"/>
    </lcf76f155ced4ddcb4097134ff3c332f>
    <FolderNumber xmlns="8e5e26ea-dcdf-4485-8285-7cf036401a8b" xsi:nil="true"/>
    <_Flow_SignoffStatus xmlns="8e5e26ea-dcdf-4485-8285-7cf036401a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6F9716FEE59E4AA3A628CCEBC19073" ma:contentTypeVersion="18" ma:contentTypeDescription="Create a new document." ma:contentTypeScope="" ma:versionID="60bb0649cad5d80f53b3892373ae6900">
  <xsd:schema xmlns:xsd="http://www.w3.org/2001/XMLSchema" xmlns:xs="http://www.w3.org/2001/XMLSchema" xmlns:p="http://schemas.microsoft.com/office/2006/metadata/properties" xmlns:ns2="81620fe5-f247-47ff-b090-6c448715e91d" xmlns:ns3="8e5e26ea-dcdf-4485-8285-7cf036401a8b" targetNamespace="http://schemas.microsoft.com/office/2006/metadata/properties" ma:root="true" ma:fieldsID="007aa6b279b14c41b3b65ae6e7f0e852" ns2:_="" ns3:_="">
    <xsd:import namespace="81620fe5-f247-47ff-b090-6c448715e91d"/>
    <xsd:import namespace="8e5e26ea-dcdf-4485-8285-7cf036401a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FolderNumbe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20fe5-f247-47ff-b090-6c448715e9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cc0ae3-cc35-45a2-9f81-bcbf22e54eee}" ma:internalName="TaxCatchAll" ma:showField="CatchAllData" ma:web="81620fe5-f247-47ff-b090-6c448715e9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5e26ea-dcdf-4485-8285-7cf036401a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534d9f-0413-4bd3-8d52-687287cd54d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FolderNumber" ma:index="22" nillable="true" ma:displayName="Folder Number" ma:decimals="1" ma:format="Dropdown" ma:internalName="FolderNumber" ma:percentage="FALSE">
      <xsd:simpleType>
        <xsd:restriction base="dms:Number"/>
      </xsd:simple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A83CB-2235-4844-BF26-6D6EFADB52FF}">
  <ds:schemaRefs>
    <ds:schemaRef ds:uri="http://schemas.microsoft.com/sharepoint/v3/contenttype/forms"/>
  </ds:schemaRefs>
</ds:datastoreItem>
</file>

<file path=customXml/itemProps2.xml><?xml version="1.0" encoding="utf-8"?>
<ds:datastoreItem xmlns:ds="http://schemas.openxmlformats.org/officeDocument/2006/customXml" ds:itemID="{729ABAF8-F83E-443B-8AB9-A86C7C7FE20E}">
  <ds:schemaRefs>
    <ds:schemaRef ds:uri="http://schemas.microsoft.com/office/2006/metadata/properties"/>
    <ds:schemaRef ds:uri="http://schemas.microsoft.com/office/infopath/2007/PartnerControls"/>
    <ds:schemaRef ds:uri="81620fe5-f247-47ff-b090-6c448715e91d"/>
    <ds:schemaRef ds:uri="8e5e26ea-dcdf-4485-8285-7cf036401a8b"/>
  </ds:schemaRefs>
</ds:datastoreItem>
</file>

<file path=customXml/itemProps3.xml><?xml version="1.0" encoding="utf-8"?>
<ds:datastoreItem xmlns:ds="http://schemas.openxmlformats.org/officeDocument/2006/customXml" ds:itemID="{6C808F2E-6B0C-464C-8CAF-AD248F77F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20fe5-f247-47ff-b090-6c448715e91d"/>
    <ds:schemaRef ds:uri="8e5e26ea-dcdf-4485-8285-7cf036401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Stanley</dc:creator>
  <cp:keywords/>
  <dc:description/>
  <cp:lastModifiedBy>Natalie Bunker-Bennett</cp:lastModifiedBy>
  <cp:revision>5</cp:revision>
  <dcterms:created xsi:type="dcterms:W3CDTF">2025-06-18T10:13:00Z</dcterms:created>
  <dcterms:modified xsi:type="dcterms:W3CDTF">2025-06-18T10:15:00Z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0x010100F26F9716FEE59E4AA3A628CCEBC19073</vt:lpwstr>
  </property>
  <property fmtid="{D5CDD505-2E9C-101B-9397-08002B2CF9AE}" pid="3" name="MediaServiceImageTags">
    <vt:lpwstr/>
  </property>
</Properties>
</file>